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3BC896BA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271AD">
        <w:rPr>
          <w:rFonts w:ascii="Corbel" w:hAnsi="Corbel"/>
          <w:b/>
          <w:smallCaps/>
          <w:sz w:val="24"/>
          <w:szCs w:val="24"/>
        </w:rPr>
        <w:t>2022-2024</w:t>
      </w:r>
    </w:p>
    <w:p w14:paraId="43C2BA96" w14:textId="613DA069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188A7F31">
        <w:rPr>
          <w:rFonts w:ascii="Corbel" w:hAnsi="Corbel"/>
          <w:sz w:val="20"/>
          <w:szCs w:val="20"/>
        </w:rPr>
        <w:t xml:space="preserve">Rok akademicki 2022/2023 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188A7F31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188A7F31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188A7F31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188A7F31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188A7F31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188A7F31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188A7F31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1009D1F3" w14:textId="77777777" w:rsidTr="188A7F31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22A70A15" w:rsidR="00D217E3" w:rsidRPr="003B4C94" w:rsidRDefault="00250BF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188A7F31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3DC36CBB" w:rsidR="00D217E3" w:rsidRPr="003B4C94" w:rsidRDefault="00D217E3" w:rsidP="188A7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88A7F3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 w:rsidRPr="188A7F31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="00755BD9" w:rsidRPr="188A7F3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188A7F31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188A7F31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188A7F31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3B4C94">
              <w:rPr>
                <w:rFonts w:ascii="Corbel" w:hAnsi="Corbel"/>
                <w:b w:val="0"/>
                <w:sz w:val="24"/>
                <w:szCs w:val="24"/>
              </w:rPr>
              <w:t>dr  Alina</w:t>
            </w:r>
            <w:proofErr w:type="gramEnd"/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 Walenia </w:t>
            </w:r>
          </w:p>
        </w:tc>
      </w:tr>
      <w:tr w:rsidR="00D217E3" w:rsidRPr="003B4C94" w14:paraId="4D74A17A" w14:textId="77777777" w:rsidTr="188A7F31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188A7F31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188A7F31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AA31B54" w:rsidR="00D217E3" w:rsidRPr="003B4C94" w:rsidRDefault="188A7F31" w:rsidP="188A7F31">
            <w:pPr>
              <w:pStyle w:val="centralniewrubryce"/>
              <w:spacing w:before="0" w:after="0"/>
            </w:pPr>
            <w:r w:rsidRPr="188A7F3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3D00CA49" w:rsidR="00D217E3" w:rsidRPr="003B4C94" w:rsidRDefault="00CD3363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proofErr w:type="gramStart"/>
      <w:r w:rsidRPr="003B4C94">
        <w:rPr>
          <w:rFonts w:ascii="Corbel" w:hAnsi="Corbel"/>
          <w:smallCaps w:val="0"/>
          <w:szCs w:val="24"/>
        </w:rPr>
        <w:t>1.2.  Sposób</w:t>
      </w:r>
      <w:proofErr w:type="gramEnd"/>
      <w:r w:rsidRPr="003B4C94">
        <w:rPr>
          <w:rFonts w:ascii="Corbel" w:hAnsi="Corbel"/>
          <w:smallCaps w:val="0"/>
          <w:szCs w:val="24"/>
        </w:rPr>
        <w:t xml:space="preserve">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</w:t>
      </w:r>
      <w:proofErr w:type="gramStart"/>
      <w:r w:rsidRPr="003B4C94">
        <w:rPr>
          <w:rFonts w:ascii="Corbel" w:hAnsi="Corbel"/>
          <w:szCs w:val="24"/>
        </w:rPr>
        <w:t>Efekty  uczenia</w:t>
      </w:r>
      <w:proofErr w:type="gramEnd"/>
      <w:r w:rsidRPr="003B4C94">
        <w:rPr>
          <w:rFonts w:ascii="Corbel" w:hAnsi="Corbel"/>
          <w:szCs w:val="24"/>
        </w:rPr>
        <w:t xml:space="preserve">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0C7D4FF1" w:rsidR="003A5138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741C92" w:rsidRPr="00741C92" w14:paraId="4746050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9FE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smallCaps w:val="0"/>
                <w:szCs w:val="24"/>
              </w:rPr>
              <w:t>EK</w:t>
            </w: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85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748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41C9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741C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1C92" w:rsidRPr="00741C92" w14:paraId="48F4925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E157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B3D9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598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K_W02</w:t>
            </w:r>
          </w:p>
          <w:p w14:paraId="6751D210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741C92">
              <w:rPr>
                <w:rFonts w:ascii="Corbel" w:hAnsi="Corbel"/>
              </w:rPr>
              <w:t>K_W03</w:t>
            </w:r>
          </w:p>
        </w:tc>
      </w:tr>
      <w:tr w:rsidR="00741C92" w:rsidRPr="00741C92" w14:paraId="449C77D7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0E56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E751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B63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41C92" w:rsidRPr="00741C92" w14:paraId="15465A5F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59C2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B78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C2F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2215F00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41C92" w:rsidRPr="00741C92" w14:paraId="17A12C23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9A0C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864B" w14:textId="064FB170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D1B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K_K02</w:t>
            </w:r>
          </w:p>
          <w:p w14:paraId="21C4D80D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E7076FD" w14:textId="7B91A8B7" w:rsidR="00741C92" w:rsidRDefault="00741C92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22EA1509" w:rsidR="00D217E3" w:rsidRPr="007A510A" w:rsidRDefault="00576558" w:rsidP="007A51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221F08C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B42C3C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089D7049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3BFF199B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</w:t>
            </w:r>
            <w:r w:rsidR="000B5D2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</w:t>
            </w:r>
            <w:proofErr w:type="gram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7ADD4D29" w:rsidR="00D217E3" w:rsidRPr="003B4C94" w:rsidRDefault="00CD336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przygotowanie studium przypadku, przygotowanie do kolokwium)</w:t>
            </w:r>
          </w:p>
        </w:tc>
        <w:tc>
          <w:tcPr>
            <w:tcW w:w="4677" w:type="dxa"/>
          </w:tcPr>
          <w:p w14:paraId="296C26B9" w14:textId="128574A2" w:rsidR="00D217E3" w:rsidRPr="003B4C94" w:rsidRDefault="00250BF0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  <w:r w:rsidR="00CD33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79FB" w14:textId="77777777" w:rsidR="00BF63B7" w:rsidRDefault="00BF63B7" w:rsidP="003A5138">
      <w:pPr>
        <w:spacing w:after="0" w:line="240" w:lineRule="auto"/>
      </w:pPr>
      <w:r>
        <w:separator/>
      </w:r>
    </w:p>
  </w:endnote>
  <w:endnote w:type="continuationSeparator" w:id="0">
    <w:p w14:paraId="1695F7F0" w14:textId="77777777" w:rsidR="00BF63B7" w:rsidRDefault="00BF63B7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D74E0" w14:textId="77777777" w:rsidR="00BF63B7" w:rsidRDefault="00BF63B7" w:rsidP="003A5138">
      <w:pPr>
        <w:spacing w:after="0" w:line="240" w:lineRule="auto"/>
      </w:pPr>
      <w:r>
        <w:separator/>
      </w:r>
    </w:p>
  </w:footnote>
  <w:footnote w:type="continuationSeparator" w:id="0">
    <w:p w14:paraId="2324707E" w14:textId="77777777" w:rsidR="00BF63B7" w:rsidRDefault="00BF63B7" w:rsidP="003A5138">
      <w:pPr>
        <w:spacing w:after="0" w:line="240" w:lineRule="auto"/>
      </w:pPr>
      <w:r>
        <w:continuationSeparator/>
      </w:r>
    </w:p>
  </w:footnote>
  <w:footnote w:id="1">
    <w:p w14:paraId="1D270426" w14:textId="77777777" w:rsidR="00741C92" w:rsidRDefault="00741C92" w:rsidP="00741C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B5D2F"/>
    <w:rsid w:val="000B64B4"/>
    <w:rsid w:val="000D7882"/>
    <w:rsid w:val="00106446"/>
    <w:rsid w:val="00165129"/>
    <w:rsid w:val="00250BF0"/>
    <w:rsid w:val="003A5138"/>
    <w:rsid w:val="003B4C94"/>
    <w:rsid w:val="003D4A55"/>
    <w:rsid w:val="004D4484"/>
    <w:rsid w:val="004D49EB"/>
    <w:rsid w:val="005165F5"/>
    <w:rsid w:val="00576558"/>
    <w:rsid w:val="00587292"/>
    <w:rsid w:val="00607794"/>
    <w:rsid w:val="00611913"/>
    <w:rsid w:val="006231C0"/>
    <w:rsid w:val="006621D6"/>
    <w:rsid w:val="006768E7"/>
    <w:rsid w:val="006A4D27"/>
    <w:rsid w:val="006B15A9"/>
    <w:rsid w:val="006C3501"/>
    <w:rsid w:val="006F1238"/>
    <w:rsid w:val="00741C92"/>
    <w:rsid w:val="00744D35"/>
    <w:rsid w:val="00755BD9"/>
    <w:rsid w:val="00767744"/>
    <w:rsid w:val="007A510A"/>
    <w:rsid w:val="007E4D70"/>
    <w:rsid w:val="007E7A14"/>
    <w:rsid w:val="00831600"/>
    <w:rsid w:val="00844CC6"/>
    <w:rsid w:val="008D0C09"/>
    <w:rsid w:val="0096327F"/>
    <w:rsid w:val="0098137D"/>
    <w:rsid w:val="009D7673"/>
    <w:rsid w:val="00A3133B"/>
    <w:rsid w:val="00A74268"/>
    <w:rsid w:val="00AF0AC8"/>
    <w:rsid w:val="00B5425B"/>
    <w:rsid w:val="00BF63B7"/>
    <w:rsid w:val="00BF66BA"/>
    <w:rsid w:val="00C02043"/>
    <w:rsid w:val="00C465E5"/>
    <w:rsid w:val="00CD3363"/>
    <w:rsid w:val="00D217E3"/>
    <w:rsid w:val="00D2410A"/>
    <w:rsid w:val="00D37B0F"/>
    <w:rsid w:val="00E93CC6"/>
    <w:rsid w:val="00E959B5"/>
    <w:rsid w:val="00EA6DD3"/>
    <w:rsid w:val="00ED0602"/>
    <w:rsid w:val="00F271AD"/>
    <w:rsid w:val="00FB67CF"/>
    <w:rsid w:val="00FB72DB"/>
    <w:rsid w:val="00FB7338"/>
    <w:rsid w:val="188A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849FF-0553-4DDD-A712-6AC20CAB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848</Words>
  <Characters>5091</Characters>
  <Application>Microsoft Office Word</Application>
  <DocSecurity>0</DocSecurity>
  <Lines>42</Lines>
  <Paragraphs>11</Paragraphs>
  <ScaleCrop>false</ScaleCrop>
  <Company>NIK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Jadwiga Pawłowska-Mielech</cp:lastModifiedBy>
  <cp:revision>20</cp:revision>
  <dcterms:created xsi:type="dcterms:W3CDTF">2020-12-19T19:51:00Z</dcterms:created>
  <dcterms:modified xsi:type="dcterms:W3CDTF">2022-09-22T17:52:00Z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